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67241">
      <w:pPr>
        <w:pStyle w:val="Titolo"/>
        <w:ind w:right="-114"/>
      </w:pPr>
      <w:bookmarkStart w:id="0" w:name="_GoBack"/>
      <w:bookmarkEnd w:id="0"/>
      <w:r>
        <w:t>ISTITUTO COMPRENSIVO “UBALDO FERRARI” – Castelverde (CR)</w:t>
      </w:r>
    </w:p>
    <w:p w:rsidR="00000000" w:rsidRDefault="00367241">
      <w:pPr>
        <w:jc w:val="center"/>
      </w:pPr>
      <w:r>
        <w:t>SCUOLA PRIMARIA</w:t>
      </w:r>
    </w:p>
    <w:p w:rsidR="00000000" w:rsidRDefault="00367241">
      <w:pPr>
        <w:jc w:val="center"/>
      </w:pPr>
    </w:p>
    <w:p w:rsidR="00000000" w:rsidRDefault="00367241">
      <w:pPr>
        <w:jc w:val="center"/>
      </w:pPr>
    </w:p>
    <w:p w:rsidR="00000000" w:rsidRDefault="00367241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bCs/>
          <w:sz w:val="20"/>
          <w:szCs w:val="20"/>
        </w:rPr>
        <w:t>MATEMATICA</w:t>
      </w:r>
      <w:r>
        <w:rPr>
          <w:b/>
          <w:sz w:val="20"/>
          <w:szCs w:val="20"/>
        </w:rPr>
        <w:t xml:space="preserve">” </w:t>
      </w:r>
      <w:r>
        <w:rPr>
          <w:b/>
          <w:i/>
          <w:sz w:val="20"/>
          <w:szCs w:val="20"/>
        </w:rPr>
        <w:t>(conforme alle Indicazioni nazionali 2012)</w:t>
      </w:r>
    </w:p>
    <w:p w:rsidR="00000000" w:rsidRDefault="00367241">
      <w:pPr>
        <w:jc w:val="center"/>
        <w:rPr>
          <w:b/>
          <w:i/>
          <w:sz w:val="20"/>
          <w:szCs w:val="20"/>
        </w:rPr>
      </w:pPr>
    </w:p>
    <w:p w:rsidR="00000000" w:rsidRDefault="0036724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CLASSE TERZA</w:t>
      </w:r>
    </w:p>
    <w:p w:rsidR="00000000" w:rsidRDefault="00367241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FEBBRAIO - MARZO 2017</w:t>
      </w:r>
    </w:p>
    <w:p w:rsidR="00000000" w:rsidRDefault="00367241">
      <w:pPr>
        <w:jc w:val="center"/>
        <w:rPr>
          <w:sz w:val="20"/>
          <w:szCs w:val="20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6076"/>
        <w:gridCol w:w="5942"/>
      </w:tblGrid>
      <w:tr w:rsidR="00000000">
        <w:trPr>
          <w:trHeight w:val="55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CONOSCENZE/</w:t>
            </w:r>
          </w:p>
          <w:p w:rsidR="00000000" w:rsidRDefault="00367241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OGGETTI DI VALU</w:t>
            </w:r>
            <w:r>
              <w:rPr>
                <w:b/>
                <w:bCs/>
                <w:sz w:val="18"/>
                <w:szCs w:val="18"/>
              </w:rPr>
              <w:t>TAZIONE</w:t>
            </w:r>
          </w:p>
        </w:tc>
      </w:tr>
      <w:tr w:rsidR="00000000">
        <w:trPr>
          <w:trHeight w:val="1271"/>
        </w:trPr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</w:rPr>
            </w:pPr>
            <w:r>
              <w:rPr>
                <w:b/>
                <w:bCs/>
              </w:rPr>
              <w:t>B-SPAZIO E FIGURE</w:t>
            </w: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jc w:val="both"/>
            </w:pPr>
            <w:r>
              <w:rPr>
                <w:b/>
              </w:rPr>
              <w:lastRenderedPageBreak/>
              <w:t>A2</w:t>
            </w:r>
            <w:r>
              <w:t xml:space="preserve">- Riconoscere, nella scrittura in base dieci dei </w:t>
            </w:r>
          </w:p>
          <w:p w:rsidR="00000000" w:rsidRDefault="00367241">
            <w:pPr>
              <w:jc w:val="both"/>
            </w:pPr>
            <w:r>
              <w:t xml:space="preserve">    numeri, il valore posizionale delle cifre.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</w:pPr>
            <w:r>
              <w:rPr>
                <w:b/>
              </w:rPr>
              <w:t>A4</w:t>
            </w:r>
            <w:r>
              <w:t xml:space="preserve">- Stabilire relazioni di grandezza tra i  numeri </w:t>
            </w:r>
          </w:p>
          <w:p w:rsidR="00000000" w:rsidRDefault="00367241">
            <w:pPr>
              <w:snapToGrid w:val="0"/>
              <w:jc w:val="both"/>
              <w:rPr>
                <w:b/>
              </w:rPr>
            </w:pPr>
            <w:r>
              <w:t xml:space="preserve">    naturali.</w:t>
            </w:r>
            <w:r>
              <w:rPr>
                <w:b/>
              </w:rPr>
              <w:t xml:space="preserve"> </w:t>
            </w:r>
          </w:p>
          <w:p w:rsidR="00000000" w:rsidRDefault="00367241">
            <w:pPr>
              <w:snapToGrid w:val="0"/>
              <w:jc w:val="both"/>
              <w:rPr>
                <w:b/>
              </w:rPr>
            </w:pPr>
          </w:p>
          <w:p w:rsidR="00000000" w:rsidRDefault="00367241">
            <w:pPr>
              <w:snapToGrid w:val="0"/>
              <w:jc w:val="both"/>
            </w:pPr>
            <w:r>
              <w:rPr>
                <w:b/>
              </w:rPr>
              <w:t>A5</w:t>
            </w:r>
            <w:r>
              <w:t>- Calcolare addizio</w:t>
            </w:r>
            <w:r>
              <w:t xml:space="preserve">ni e sottrazioni con e senza </w:t>
            </w:r>
          </w:p>
          <w:p w:rsidR="00000000" w:rsidRDefault="00367241">
            <w:pPr>
              <w:snapToGrid w:val="0"/>
              <w:jc w:val="both"/>
            </w:pPr>
            <w:r>
              <w:t xml:space="preserve">    cambio, utilizzando numeri naturali.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A7</w:t>
            </w:r>
            <w:r>
              <w:t xml:space="preserve">- Calcolare moltiplicazioni in colonna. 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A8</w:t>
            </w:r>
            <w:r>
              <w:t>- Conoscere e applicare le proprietà della moltiplicazione.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A9</w:t>
            </w:r>
            <w:r>
              <w:t>- Calcolare divisioni.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snapToGrid w:val="0"/>
              <w:jc w:val="both"/>
            </w:pPr>
            <w:r>
              <w:rPr>
                <w:b/>
              </w:rPr>
              <w:t>A10</w:t>
            </w:r>
            <w:r>
              <w:t>- Conoscere e applicare la proprietà invarianti</w:t>
            </w:r>
            <w:r>
              <w:t>va della divisione in contesti operativi.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</w:pPr>
            <w:r>
              <w:rPr>
                <w:b/>
              </w:rPr>
              <w:t xml:space="preserve">A11- </w:t>
            </w:r>
            <w:r>
              <w:t>Calcolare moltiplicazioni e divisioni per 10,100,1000.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</w:rPr>
              <w:t>A14</w:t>
            </w:r>
            <w:r>
              <w:t>– Verbalizzare le procedure di calcolo utilizzate.</w:t>
            </w: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  <w:p w:rsidR="00000000" w:rsidRDefault="00367241">
            <w:pPr>
              <w:snapToGrid w:val="0"/>
              <w:jc w:val="both"/>
              <w:rPr>
                <w:b/>
              </w:rPr>
            </w:pPr>
          </w:p>
          <w:p w:rsidR="00000000" w:rsidRDefault="00367241">
            <w:pPr>
              <w:jc w:val="both"/>
              <w:rPr>
                <w:b/>
              </w:rPr>
            </w:pPr>
            <w:r>
              <w:rPr>
                <w:b/>
              </w:rPr>
              <w:t>A15</w:t>
            </w:r>
            <w:r>
              <w:t>- Ipotizzare l’ordine di grandezza del risultato per ciascuna delle quattro operazioni tra i</w:t>
            </w:r>
            <w:r>
              <w:t xml:space="preserve">  numeri naturali.</w:t>
            </w:r>
            <w:r>
              <w:rPr>
                <w:b/>
              </w:rPr>
              <w:t xml:space="preserve"> </w:t>
            </w:r>
          </w:p>
          <w:p w:rsidR="00000000" w:rsidRDefault="00367241">
            <w:pPr>
              <w:jc w:val="both"/>
              <w:rPr>
                <w:b/>
              </w:rPr>
            </w:pPr>
          </w:p>
          <w:p w:rsidR="00000000" w:rsidRDefault="00367241">
            <w:pPr>
              <w:snapToGrid w:val="0"/>
              <w:spacing w:line="100" w:lineRule="atLeast"/>
              <w:jc w:val="both"/>
            </w:pP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67241">
            <w:pPr>
              <w:numPr>
                <w:ilvl w:val="0"/>
                <w:numId w:val="2"/>
              </w:numPr>
              <w:snapToGrid w:val="0"/>
              <w:jc w:val="both"/>
            </w:pPr>
            <w:r>
              <w:lastRenderedPageBreak/>
              <w:t>Rappresentazione dei numeri in base dieci; significato dello zero.</w:t>
            </w:r>
          </w:p>
          <w:p w:rsidR="00000000" w:rsidRDefault="00367241">
            <w:pPr>
              <w:snapToGrid w:val="0"/>
              <w:ind w:left="720"/>
              <w:jc w:val="both"/>
            </w:pPr>
          </w:p>
          <w:p w:rsidR="00000000" w:rsidRDefault="00367241">
            <w:pPr>
              <w:numPr>
                <w:ilvl w:val="0"/>
                <w:numId w:val="2"/>
              </w:num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Proprietà dei numeri naturali: precedente e successivo, pari e  dispari, doppio, triplo/ la metà, la</w:t>
            </w:r>
          </w:p>
          <w:p w:rsidR="00000000" w:rsidRDefault="00367241">
            <w:pPr>
              <w:snapToGrid w:val="0"/>
              <w:jc w:val="both"/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terza parte.</w:t>
            </w:r>
            <w:r>
              <w:t xml:space="preserve"> 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 xml:space="preserve">Operazioni in riga e/o in colonna con </w:t>
            </w:r>
            <w:r>
              <w:t>numeri naturali:</w:t>
            </w: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addizioni/ sottrazioni  senza  e con il cambio</w:t>
            </w: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moltiplicazioni con moltiplicatore di una/due cifre</w:t>
            </w: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divisioni con il divisore di una cifra.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</w:pPr>
            <w:r>
              <w:t>Proprietà:</w:t>
            </w: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distributiva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snapToGrid w:val="0"/>
              <w:jc w:val="both"/>
            </w:pPr>
            <w:r>
              <w:t>Proprietà:</w:t>
            </w: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 xml:space="preserve">invariantiva </w:t>
            </w:r>
          </w:p>
          <w:p w:rsidR="00000000" w:rsidRDefault="00367241">
            <w:pPr>
              <w:snapToGrid w:val="0"/>
              <w:ind w:left="720"/>
              <w:jc w:val="both"/>
            </w:pP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Moltiplicazioni e divisioni per 10, 100, 1000 n</w:t>
            </w:r>
            <w:r>
              <w:t>ell’ambito dei numeri naturali.</w:t>
            </w:r>
          </w:p>
          <w:p w:rsidR="00000000" w:rsidRDefault="00367241">
            <w:pPr>
              <w:pStyle w:val="Paragrafoelenco"/>
            </w:pP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Verbalizzazione delle procedure di calcolo utilizzate, utilizzando la terminologia appresa.</w:t>
            </w:r>
          </w:p>
          <w:p w:rsidR="00000000" w:rsidRDefault="00367241">
            <w:pPr>
              <w:pStyle w:val="Paragrafoelenco"/>
            </w:pPr>
          </w:p>
          <w:p w:rsidR="00000000" w:rsidRDefault="00367241">
            <w:pPr>
              <w:numPr>
                <w:ilvl w:val="0"/>
                <w:numId w:val="3"/>
              </w:numPr>
              <w:snapToGrid w:val="0"/>
              <w:jc w:val="both"/>
            </w:pPr>
            <w:r>
              <w:t>Calcolo approssimato e ordine di grandezza del risultato.</w:t>
            </w:r>
          </w:p>
        </w:tc>
      </w:tr>
      <w:tr w:rsidR="00000000">
        <w:trPr>
          <w:trHeight w:val="4422"/>
        </w:trPr>
        <w:tc>
          <w:tcPr>
            <w:tcW w:w="24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B3</w:t>
            </w:r>
            <w:r>
              <w:t>- Individuare le caratteristiche delle principali figure geometrich</w:t>
            </w:r>
            <w:r>
              <w:t>e piane.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r>
              <w:rPr>
                <w:b/>
                <w:bCs/>
              </w:rPr>
              <w:t>B4</w:t>
            </w:r>
            <w:r>
              <w:t>- Identificare il perimetro e la superficie di una figura geometrica.</w:t>
            </w:r>
          </w:p>
          <w:p w:rsidR="00000000" w:rsidRDefault="00367241"/>
          <w:p w:rsidR="00000000" w:rsidRDefault="00367241">
            <w:r>
              <w:rPr>
                <w:b/>
              </w:rPr>
              <w:t>B9</w:t>
            </w:r>
            <w:r>
              <w:t>- Individuare figure simmetriche rispetto ad  assi di simmetria esterni ed interni.</w:t>
            </w:r>
          </w:p>
          <w:p w:rsidR="00000000" w:rsidRDefault="00367241"/>
          <w:p w:rsidR="00000000" w:rsidRDefault="00367241">
            <w:pPr>
              <w:snapToGrid w:val="0"/>
            </w:pPr>
            <w:r>
              <w:rPr>
                <w:b/>
              </w:rPr>
              <w:t>B10-</w:t>
            </w:r>
            <w:r>
              <w:t xml:space="preserve"> Operare ribaltamenti di figure date.</w:t>
            </w:r>
            <w:r>
              <w:rPr>
                <w:b/>
              </w:rPr>
              <w:t xml:space="preserve"> 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r>
              <w:rPr>
                <w:b/>
                <w:bCs/>
              </w:rPr>
              <w:t xml:space="preserve">B11- </w:t>
            </w:r>
            <w:r>
              <w:t>Operare rotazioni di figure date.</w:t>
            </w:r>
          </w:p>
          <w:p w:rsidR="00000000" w:rsidRDefault="00367241"/>
          <w:p w:rsidR="00000000" w:rsidRDefault="00367241">
            <w:r>
              <w:rPr>
                <w:b/>
                <w:bCs/>
              </w:rPr>
              <w:t>B1</w:t>
            </w:r>
            <w:r>
              <w:rPr>
                <w:b/>
                <w:bCs/>
              </w:rPr>
              <w:t xml:space="preserve">2- </w:t>
            </w:r>
            <w:r>
              <w:t>Operare semplici traslazioni di figure date.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both"/>
            </w:pPr>
          </w:p>
          <w:p w:rsidR="00000000" w:rsidRDefault="00367241">
            <w:pPr>
              <w:pBdr>
                <w:right w:val="single" w:sz="4" w:space="4" w:color="000000"/>
              </w:pBdr>
              <w:snapToGrid w:val="0"/>
              <w:jc w:val="both"/>
            </w:pPr>
            <w:r>
              <w:t xml:space="preserve">     -  Caratteristiche delle principali figure geometriche piane (lati, angoli, vertici, diagonali, assi di simmetria).</w:t>
            </w:r>
          </w:p>
          <w:p w:rsidR="00000000" w:rsidRDefault="00367241">
            <w:pPr>
              <w:pBdr>
                <w:right w:val="single" w:sz="4" w:space="4" w:color="000000"/>
              </w:pBdr>
              <w:snapToGrid w:val="0"/>
              <w:jc w:val="both"/>
            </w:pPr>
          </w:p>
          <w:p w:rsidR="00000000" w:rsidRDefault="00367241">
            <w:pPr>
              <w:numPr>
                <w:ilvl w:val="0"/>
                <w:numId w:val="3"/>
              </w:numPr>
              <w:pBdr>
                <w:right w:val="single" w:sz="4" w:space="4" w:color="000000"/>
              </w:pBdr>
              <w:snapToGrid w:val="0"/>
              <w:jc w:val="both"/>
            </w:pPr>
            <w:r>
              <w:t>Il perimetro come linea poligonale.</w:t>
            </w:r>
          </w:p>
          <w:p w:rsidR="00000000" w:rsidRDefault="00367241"/>
          <w:p w:rsidR="00000000" w:rsidRDefault="00367241">
            <w:r>
              <w:t>-  L’area come regione interna.</w:t>
            </w:r>
          </w:p>
          <w:p w:rsidR="00000000" w:rsidRDefault="00367241">
            <w:r>
              <w:t>- La simmetria</w:t>
            </w:r>
            <w:r>
              <w:t>: asse interno ed esterno.</w:t>
            </w:r>
          </w:p>
          <w:p w:rsidR="00000000" w:rsidRDefault="00367241"/>
          <w:p w:rsidR="00000000" w:rsidRDefault="00367241">
            <w:r>
              <w:t xml:space="preserve">-  La simmetria nelle figure piane (asse verticale, orizzontale, obliquo). </w:t>
            </w:r>
          </w:p>
          <w:p w:rsidR="00000000" w:rsidRDefault="00367241">
            <w:pPr>
              <w:snapToGrid w:val="0"/>
              <w:jc w:val="both"/>
            </w:pPr>
          </w:p>
          <w:p w:rsidR="00000000" w:rsidRDefault="00367241">
            <w:r>
              <w:t>- La rotazione.</w:t>
            </w:r>
          </w:p>
          <w:p w:rsidR="00000000" w:rsidRDefault="00367241"/>
          <w:p w:rsidR="00000000" w:rsidRDefault="00367241">
            <w:pPr>
              <w:snapToGrid w:val="0"/>
              <w:jc w:val="both"/>
            </w:pPr>
            <w:r>
              <w:t>- La traslazione.</w:t>
            </w:r>
          </w:p>
          <w:p w:rsidR="00000000" w:rsidRDefault="00367241">
            <w:pPr>
              <w:snapToGrid w:val="0"/>
              <w:jc w:val="both"/>
            </w:pPr>
          </w:p>
        </w:tc>
      </w:tr>
      <w:tr w:rsidR="00000000">
        <w:trPr>
          <w:trHeight w:val="3964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C-RELAZIONI, DATI E PREVISIONI</w:t>
            </w:r>
          </w:p>
          <w:p w:rsidR="00000000" w:rsidRDefault="0036724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367241">
            <w:pPr>
              <w:jc w:val="both"/>
            </w:pPr>
            <w:r>
              <w:rPr>
                <w:b/>
                <w:bCs/>
              </w:rPr>
              <w:t xml:space="preserve">C1- </w:t>
            </w:r>
            <w:r>
              <w:t>Comprendere la “convenienza” ad utilizzare unità di misura convenzionali e fam</w:t>
            </w:r>
            <w:r>
              <w:t>iliarizzare  con il sistema metrico decimale.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  <w:bCs/>
              </w:rPr>
              <w:t>C2</w:t>
            </w:r>
            <w:r>
              <w:t>- Conoscere le unità di misura delle lunghezze del sistema metrico decimale.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  <w:bCs/>
              </w:rPr>
              <w:t>C5</w:t>
            </w:r>
            <w:r>
              <w:t xml:space="preserve"> – Calcolare il perimetro e l’area di una figura piana utilizzando unità di misura arbitrarie.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  <w:bCs/>
              </w:rPr>
              <w:t>C6</w:t>
            </w:r>
            <w:r>
              <w:t>- Conoscere le misure di temp</w:t>
            </w:r>
            <w:r>
              <w:t>o ed effettuare semplici misurazioni.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C13</w:t>
            </w:r>
            <w:r>
              <w:t>- Risolvere problemi con una/due domande e una/due operazioni.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C14</w:t>
            </w:r>
            <w:r>
              <w:t>- Rappresentare con grafici, tabelle e  diagrammi la risoluzione di un problema.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  <w:r>
              <w:rPr>
                <w:b/>
              </w:rPr>
              <w:t>C16</w:t>
            </w:r>
            <w:r>
              <w:t>– Rappresentare insiemi e  classificazioni utilizzando i dia</w:t>
            </w:r>
            <w:r>
              <w:t>grammi di Eulero-Venn, Carroll e ad albero.</w:t>
            </w:r>
          </w:p>
          <w:p w:rsidR="00000000" w:rsidRDefault="00367241"/>
          <w:p w:rsidR="00000000" w:rsidRDefault="00367241">
            <w:pPr>
              <w:jc w:val="both"/>
            </w:pPr>
            <w:r>
              <w:rPr>
                <w:b/>
                <w:bCs/>
              </w:rPr>
              <w:t>C19</w:t>
            </w:r>
            <w:r>
              <w:t>- Esprimere mediante una stima su scala numerica la probabilità del verificarsi di un semplice evento.</w:t>
            </w:r>
          </w:p>
          <w:p w:rsidR="00000000" w:rsidRDefault="00367241">
            <w:pPr>
              <w:jc w:val="both"/>
            </w:pPr>
          </w:p>
          <w:p w:rsidR="00000000" w:rsidRDefault="00367241">
            <w:pPr>
              <w:jc w:val="both"/>
            </w:pPr>
          </w:p>
        </w:tc>
        <w:tc>
          <w:tcPr>
            <w:tcW w:w="5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367241">
            <w:r>
              <w:t>- Sistemi internazionali di misura.</w:t>
            </w:r>
          </w:p>
          <w:p w:rsidR="00000000" w:rsidRDefault="00367241"/>
          <w:p w:rsidR="00000000" w:rsidRDefault="00367241">
            <w:pPr>
              <w:rPr>
                <w:rFonts w:ascii="Wingdings" w:hAnsi="Wingdings" w:cs="Wingdings"/>
              </w:rPr>
            </w:pPr>
            <w:r>
              <w:t xml:space="preserve">-  Il sistema metrico decimale: </w:t>
            </w:r>
          </w:p>
          <w:p w:rsidR="00000000" w:rsidRDefault="00367241">
            <w:pPr>
              <w:tabs>
                <w:tab w:val="left" w:pos="720"/>
              </w:tabs>
              <w:ind w:left="720" w:hanging="360"/>
            </w:pPr>
            <w:r>
              <w:rPr>
                <w:rFonts w:ascii="Wingdings" w:hAnsi="Wingdings" w:cs="Wingdings"/>
              </w:rPr>
              <w:t></w:t>
            </w:r>
            <w:r>
              <w:rPr>
                <w:rFonts w:ascii="Wingdings" w:hAnsi="Wingdings" w:cs="Wingdings"/>
              </w:rPr>
              <w:tab/>
            </w:r>
            <w:r>
              <w:t>le misure di lunghezza</w:t>
            </w:r>
          </w:p>
          <w:p w:rsidR="00000000" w:rsidRDefault="00367241">
            <w:pPr>
              <w:tabs>
                <w:tab w:val="left" w:pos="720"/>
              </w:tabs>
            </w:pPr>
          </w:p>
          <w:p w:rsidR="00000000" w:rsidRDefault="00367241"/>
          <w:p w:rsidR="00000000" w:rsidRDefault="00367241"/>
          <w:p w:rsidR="00000000" w:rsidRDefault="00367241">
            <w:r>
              <w:t>- Per</w:t>
            </w:r>
            <w:r>
              <w:t>imetro e area: misurazione mediante unità di misure non convenzionali.</w:t>
            </w:r>
          </w:p>
          <w:p w:rsidR="00000000" w:rsidRDefault="00367241"/>
          <w:p w:rsidR="00000000" w:rsidRDefault="00367241">
            <w:r>
              <w:t xml:space="preserve">- Misure di tempo e durate: utilizzo nella quotidianità degli alunni. </w:t>
            </w:r>
          </w:p>
          <w:p w:rsidR="00000000" w:rsidRDefault="00367241"/>
          <w:p w:rsidR="00000000" w:rsidRDefault="00367241"/>
          <w:p w:rsidR="00000000" w:rsidRDefault="00367241">
            <w:r>
              <w:t>- Rappresentazione della soluzione di un problema mediante:</w:t>
            </w:r>
          </w:p>
          <w:p w:rsidR="00000000" w:rsidRDefault="00367241">
            <w:pPr>
              <w:numPr>
                <w:ilvl w:val="0"/>
                <w:numId w:val="1"/>
              </w:numPr>
            </w:pPr>
            <w:r>
              <w:t>operazione</w:t>
            </w:r>
          </w:p>
          <w:p w:rsidR="00000000" w:rsidRDefault="00367241">
            <w:pPr>
              <w:numPr>
                <w:ilvl w:val="0"/>
                <w:numId w:val="1"/>
              </w:numPr>
            </w:pPr>
            <w:r>
              <w:t>grafico</w:t>
            </w:r>
          </w:p>
          <w:p w:rsidR="00000000" w:rsidRDefault="00367241">
            <w:pPr>
              <w:numPr>
                <w:ilvl w:val="0"/>
                <w:numId w:val="1"/>
              </w:numPr>
            </w:pPr>
            <w:r>
              <w:t>tabella</w:t>
            </w:r>
          </w:p>
          <w:p w:rsidR="00000000" w:rsidRDefault="00367241">
            <w:pPr>
              <w:numPr>
                <w:ilvl w:val="0"/>
                <w:numId w:val="1"/>
              </w:numPr>
              <w:rPr>
                <w:bCs/>
              </w:rPr>
            </w:pPr>
            <w:r>
              <w:t>diagrammi</w:t>
            </w:r>
          </w:p>
          <w:p w:rsidR="00000000" w:rsidRDefault="00367241">
            <w:pPr>
              <w:rPr>
                <w:bCs/>
              </w:rPr>
            </w:pPr>
          </w:p>
          <w:p w:rsidR="00000000" w:rsidRDefault="00367241">
            <w:pPr>
              <w:rPr>
                <w:bCs/>
              </w:rPr>
            </w:pPr>
            <w:r>
              <w:rPr>
                <w:bCs/>
              </w:rPr>
              <w:t>- Rappresenta</w:t>
            </w:r>
            <w:r>
              <w:rPr>
                <w:bCs/>
              </w:rPr>
              <w:t>zione di classificazioni mediante diagrammi (Eulero-Venn, Carroll, ad albero).</w:t>
            </w:r>
          </w:p>
          <w:p w:rsidR="00000000" w:rsidRDefault="00367241">
            <w:pPr>
              <w:rPr>
                <w:bCs/>
              </w:rPr>
            </w:pPr>
          </w:p>
          <w:p w:rsidR="00000000" w:rsidRDefault="00367241">
            <w:r>
              <w:t>- Valutazione della probabilità relativa ad eventi elementari.</w:t>
            </w:r>
          </w:p>
        </w:tc>
      </w:tr>
    </w:tbl>
    <w:p w:rsidR="00000000" w:rsidRDefault="00367241">
      <w:pPr>
        <w:jc w:val="both"/>
      </w:pPr>
    </w:p>
    <w:p w:rsidR="00367241" w:rsidRDefault="00367241">
      <w:r>
        <w:br/>
      </w:r>
    </w:p>
    <w:sectPr w:rsidR="00367241">
      <w:footerReference w:type="default" r:id="rId8"/>
      <w:pgSz w:w="16838" w:h="11906" w:orient="landscape"/>
      <w:pgMar w:top="993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41" w:rsidRDefault="00367241">
      <w:r>
        <w:separator/>
      </w:r>
    </w:p>
  </w:endnote>
  <w:endnote w:type="continuationSeparator" w:id="0">
    <w:p w:rsidR="00367241" w:rsidRDefault="0036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F35F4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17081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724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F35F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9tO3y2wAAAAkBAAAPAAAAAAAAAAAAAAAAAOIEAABkcnMvZG93bnJldi54bWxQSwUGAAAAAAQA&#10;BADzAAAA6gUAAAAA&#10;" stroked="f">
              <v:fill opacity="0"/>
              <v:textbox inset="0,0,0,0">
                <w:txbxContent>
                  <w:p w:rsidR="00000000" w:rsidRDefault="0036724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F35F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41" w:rsidRDefault="00367241">
      <w:r>
        <w:separator/>
      </w:r>
    </w:p>
  </w:footnote>
  <w:footnote w:type="continuationSeparator" w:id="0">
    <w:p w:rsidR="00367241" w:rsidRDefault="0036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imSun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imSun"/>
        <w:color w:val="auto"/>
        <w:sz w:val="24"/>
        <w:szCs w:val="24"/>
        <w:lang w:val="it-IT"/>
      </w:rPr>
    </w:lvl>
  </w:abstractNum>
  <w:abstractNum w:abstractNumId="2">
    <w:nsid w:val="00000003"/>
    <w:multiLevelType w:val="singleLevel"/>
    <w:tmpl w:val="00000003"/>
    <w:name w:val="WW8Num3"/>
    <w:lvl w:ilvl="0">
      <w:start w:val="1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imSu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4"/>
    <w:rsid w:val="000F35F4"/>
    <w:rsid w:val="003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Symbol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Arial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Symbo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SimSun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Symbo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SimSu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Symbol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imSun"/>
      <w:sz w:val="18"/>
      <w:szCs w:val="18"/>
    </w:rPr>
  </w:style>
  <w:style w:type="character" w:customStyle="1" w:styleId="WW8Num2z0">
    <w:name w:val="WW8Num2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3z0">
    <w:name w:val="WW8Num3z0"/>
    <w:rPr>
      <w:rFonts w:ascii="Wingdings" w:hAnsi="Wingdings" w:cs="SimSun"/>
    </w:rPr>
  </w:style>
  <w:style w:type="character" w:customStyle="1" w:styleId="WW8Num4z0">
    <w:name w:val="WW8Num4z0"/>
    <w:rPr>
      <w:rFonts w:ascii="Wingdings" w:hAnsi="Wingdings" w:cs="SimSu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rPr>
      <w:rFonts w:ascii="StarSymbol" w:hAnsi="StarSymbol" w:cs="SimSun"/>
      <w:sz w:val="18"/>
      <w:szCs w:val="18"/>
    </w:rPr>
  </w:style>
  <w:style w:type="character" w:customStyle="1" w:styleId="WW8Num2z1">
    <w:name w:val="WW8Num2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2z2">
    <w:name w:val="WW8Num2z2"/>
    <w:rPr>
      <w:rFonts w:ascii="StarSymbol" w:hAnsi="StarSymbol" w:cs="SimSun"/>
      <w:sz w:val="18"/>
      <w:szCs w:val="18"/>
    </w:rPr>
  </w:style>
  <w:style w:type="character" w:customStyle="1" w:styleId="WW8Num5z0">
    <w:name w:val="WW8Num5z0"/>
    <w:rPr>
      <w:rFonts w:ascii="Wingdings" w:hAnsi="Wingdings" w:cs="SimSun"/>
      <w:sz w:val="18"/>
      <w:szCs w:val="18"/>
    </w:rPr>
  </w:style>
  <w:style w:type="character" w:customStyle="1" w:styleId="WW8Num5z1">
    <w:name w:val="WW8Num5z1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rPr>
      <w:rFonts w:ascii="StarSymbol" w:hAnsi="StarSymbol" w:cs="SimSun"/>
      <w:sz w:val="18"/>
      <w:szCs w:val="18"/>
    </w:rPr>
  </w:style>
  <w:style w:type="character" w:customStyle="1" w:styleId="WW8Num6z0">
    <w:name w:val="WW8Num6z0"/>
    <w:rPr>
      <w:rFonts w:ascii="Wingdings" w:hAnsi="Wingdings" w:cs="SimSun"/>
      <w:sz w:val="18"/>
      <w:szCs w:val="18"/>
    </w:rPr>
  </w:style>
  <w:style w:type="character" w:customStyle="1" w:styleId="WW8Num6z1">
    <w:name w:val="WW8Num6z1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rPr>
      <w:rFonts w:ascii="StarSymbol" w:hAnsi="StarSymbol" w:cs="SimSun"/>
      <w:sz w:val="18"/>
      <w:szCs w:val="18"/>
    </w:rPr>
  </w:style>
  <w:style w:type="character" w:customStyle="1" w:styleId="WW8Num7z0">
    <w:name w:val="WW8Num7z0"/>
    <w:rPr>
      <w:rFonts w:ascii="Wingdings" w:hAnsi="Wingdings" w:cs="SimSun"/>
      <w:sz w:val="18"/>
      <w:szCs w:val="18"/>
    </w:rPr>
  </w:style>
  <w:style w:type="character" w:customStyle="1" w:styleId="WW8Num7z1">
    <w:name w:val="WW8Num7z1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rPr>
      <w:rFonts w:ascii="StarSymbol" w:hAnsi="StarSymbol" w:cs="SimSun"/>
      <w:sz w:val="18"/>
      <w:szCs w:val="18"/>
    </w:rPr>
  </w:style>
  <w:style w:type="character" w:customStyle="1" w:styleId="WW8Num8z0">
    <w:name w:val="WW8Num8z0"/>
    <w:rPr>
      <w:rFonts w:ascii="Wingdings" w:hAnsi="Wingdings" w:cs="SimSun"/>
      <w:color w:val="auto"/>
      <w:sz w:val="24"/>
      <w:szCs w:val="24"/>
      <w:lang w:val="it-IT"/>
    </w:rPr>
  </w:style>
  <w:style w:type="character" w:customStyle="1" w:styleId="WW8Num8z1">
    <w:name w:val="WW8Num8z1"/>
    <w:rPr>
      <w:rFonts w:ascii="Wingdings 2" w:hAnsi="Wingdings 2" w:cs="Symbol"/>
      <w:color w:val="auto"/>
      <w:sz w:val="24"/>
      <w:szCs w:val="24"/>
      <w:lang w:val="it-IT"/>
    </w:rPr>
  </w:style>
  <w:style w:type="character" w:customStyle="1" w:styleId="WW8Num8z2">
    <w:name w:val="WW8Num8z2"/>
    <w:rPr>
      <w:rFonts w:ascii="StarSymbol" w:hAnsi="StarSymbol" w:cs="SimSun"/>
      <w:sz w:val="18"/>
      <w:szCs w:val="18"/>
    </w:rPr>
  </w:style>
  <w:style w:type="character" w:customStyle="1" w:styleId="WW8Num9z0">
    <w:name w:val="WW8Num9z0"/>
    <w:rPr>
      <w:rFonts w:ascii="Wingdings" w:hAnsi="Wingdings" w:cs="SimSun"/>
      <w:sz w:val="18"/>
      <w:szCs w:val="18"/>
    </w:rPr>
  </w:style>
  <w:style w:type="character" w:customStyle="1" w:styleId="WW8Num9z1">
    <w:name w:val="WW8Num9z1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rPr>
      <w:rFonts w:ascii="Wingdings" w:hAnsi="Wingdings" w:cs="SimSun"/>
      <w:sz w:val="18"/>
      <w:szCs w:val="18"/>
    </w:rPr>
  </w:style>
  <w:style w:type="character" w:customStyle="1" w:styleId="WW8Num10z1">
    <w:name w:val="WW8Num10z1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rPr>
      <w:rFonts w:ascii="Symbol" w:hAnsi="Symbol" w:cs="SimSun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Symbol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sz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Symbol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Symbol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Symbol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Arial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Symbol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Symbol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SimSun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Symbol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SimSu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Symbol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basedOn w:val="Carpredefinitoparagrafo1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seconda</dc:creator>
  <cp:lastModifiedBy>Simona</cp:lastModifiedBy>
  <cp:revision>2</cp:revision>
  <cp:lastPrinted>2010-10-25T13:24:00Z</cp:lastPrinted>
  <dcterms:created xsi:type="dcterms:W3CDTF">2017-04-25T18:12:00Z</dcterms:created>
  <dcterms:modified xsi:type="dcterms:W3CDTF">2017-04-25T18:12:00Z</dcterms:modified>
</cp:coreProperties>
</file>