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FD" w:rsidRDefault="0047675C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B3E3F">
        <w:rPr>
          <w:rFonts w:ascii="Times New Roman" w:hAnsi="Times New Roman"/>
          <w:sz w:val="20"/>
          <w:szCs w:val="20"/>
        </w:rPr>
        <w:t>ISTITUTO COMPRENSIVO “UBALDO FERRARI” – Castelverde</w:t>
      </w:r>
      <w:r w:rsidR="005A2627">
        <w:rPr>
          <w:rFonts w:ascii="Times New Roman" w:hAnsi="Times New Roman"/>
          <w:sz w:val="20"/>
          <w:szCs w:val="20"/>
        </w:rPr>
        <w:t xml:space="preserve"> (Cr)</w:t>
      </w:r>
      <w:r w:rsidRPr="006B3E3F">
        <w:rPr>
          <w:rFonts w:ascii="Times New Roman" w:hAnsi="Times New Roman"/>
          <w:sz w:val="20"/>
          <w:szCs w:val="20"/>
        </w:rPr>
        <w:t xml:space="preserve"> –</w:t>
      </w:r>
    </w:p>
    <w:p w:rsidR="006B3E3F" w:rsidRDefault="006B3E3F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7675C" w:rsidRDefault="0047675C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B3E3F">
        <w:rPr>
          <w:rFonts w:ascii="Times New Roman" w:hAnsi="Times New Roman"/>
          <w:sz w:val="20"/>
          <w:szCs w:val="20"/>
        </w:rPr>
        <w:t>SCUOLA PRIMARIA</w:t>
      </w:r>
    </w:p>
    <w:p w:rsidR="00FD48FD" w:rsidRPr="006B3E3F" w:rsidRDefault="00FD48FD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D48FD" w:rsidRDefault="0047675C" w:rsidP="00D57C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3E3F">
        <w:rPr>
          <w:rFonts w:ascii="Times New Roman" w:hAnsi="Times New Roman"/>
          <w:b/>
          <w:sz w:val="20"/>
          <w:szCs w:val="20"/>
        </w:rPr>
        <w:t>PROGETTAZIONE DISCIPLINARE “MATEMATICA”</w:t>
      </w:r>
      <w:r w:rsidR="006B3E3F">
        <w:rPr>
          <w:rFonts w:ascii="Times New Roman" w:hAnsi="Times New Roman"/>
          <w:b/>
          <w:sz w:val="20"/>
          <w:szCs w:val="20"/>
        </w:rPr>
        <w:t xml:space="preserve"> </w:t>
      </w:r>
      <w:r w:rsidRPr="006B3E3F">
        <w:rPr>
          <w:rFonts w:ascii="Times New Roman" w:hAnsi="Times New Roman"/>
          <w:b/>
          <w:sz w:val="20"/>
          <w:szCs w:val="20"/>
        </w:rPr>
        <w:t>CLASSE QUARTA</w:t>
      </w:r>
    </w:p>
    <w:p w:rsidR="0047675C" w:rsidRPr="006B3E3F" w:rsidRDefault="0047675C" w:rsidP="00D57C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3E3F">
        <w:rPr>
          <w:rFonts w:ascii="Times New Roman" w:hAnsi="Times New Roman"/>
          <w:b/>
          <w:sz w:val="20"/>
          <w:szCs w:val="20"/>
        </w:rPr>
        <w:t>SETTEMBRE-</w:t>
      </w:r>
      <w:r w:rsidR="002B35B9">
        <w:rPr>
          <w:rFonts w:ascii="Times New Roman" w:hAnsi="Times New Roman"/>
          <w:b/>
          <w:sz w:val="20"/>
          <w:szCs w:val="20"/>
        </w:rPr>
        <w:t xml:space="preserve"> </w:t>
      </w:r>
      <w:r w:rsidRPr="006B3E3F">
        <w:rPr>
          <w:rFonts w:ascii="Times New Roman" w:hAnsi="Times New Roman"/>
          <w:b/>
          <w:sz w:val="20"/>
          <w:szCs w:val="20"/>
        </w:rPr>
        <w:t>OTTOBRE-</w:t>
      </w:r>
      <w:r w:rsidR="002B35B9">
        <w:rPr>
          <w:rFonts w:ascii="Times New Roman" w:hAnsi="Times New Roman"/>
          <w:b/>
          <w:sz w:val="20"/>
          <w:szCs w:val="20"/>
        </w:rPr>
        <w:t xml:space="preserve"> </w:t>
      </w:r>
      <w:r w:rsidRPr="006B3E3F">
        <w:rPr>
          <w:rFonts w:ascii="Times New Roman" w:hAnsi="Times New Roman"/>
          <w:b/>
          <w:sz w:val="20"/>
          <w:szCs w:val="20"/>
        </w:rPr>
        <w:t>NOVEMBRE</w:t>
      </w:r>
    </w:p>
    <w:p w:rsidR="00145AE2" w:rsidRPr="005A2627" w:rsidRDefault="00145AE2" w:rsidP="00145AE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Pr="005A262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D6DD7">
        <w:rPr>
          <w:rFonts w:ascii="Times New Roman" w:hAnsi="Times New Roman"/>
          <w:b/>
          <w:sz w:val="20"/>
          <w:szCs w:val="20"/>
        </w:rPr>
        <w:t xml:space="preserve"> 2017/2018</w:t>
      </w:r>
      <w:bookmarkStart w:id="0" w:name="_GoBack"/>
      <w:bookmarkEnd w:id="0"/>
    </w:p>
    <w:p w:rsidR="0047675C" w:rsidRPr="006B3E3F" w:rsidRDefault="0047675C" w:rsidP="00D57C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1"/>
        <w:gridCol w:w="5431"/>
        <w:gridCol w:w="7229"/>
      </w:tblGrid>
      <w:tr w:rsidR="0047675C" w:rsidRPr="006B3E3F" w:rsidTr="002B35B9">
        <w:trPr>
          <w:trHeight w:val="27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C" w:rsidRPr="006B3E3F" w:rsidRDefault="00A32ACF" w:rsidP="0047675C">
            <w:pPr>
              <w:tabs>
                <w:tab w:val="center" w:pos="1412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NUCLEI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</w:tcPr>
          <w:p w:rsidR="0047675C" w:rsidRPr="006B3E3F" w:rsidRDefault="00A32ACF" w:rsidP="0047675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7229" w:type="dxa"/>
          </w:tcPr>
          <w:p w:rsidR="0047675C" w:rsidRPr="006B3E3F" w:rsidRDefault="00A32ACF" w:rsidP="0047675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CONOSCENZE/OGGETTO DI VALUTAZIONE</w:t>
            </w:r>
          </w:p>
        </w:tc>
      </w:tr>
      <w:tr w:rsidR="0047675C" w:rsidRPr="006B3E3F" w:rsidTr="002B35B9">
        <w:trPr>
          <w:trHeight w:val="977"/>
        </w:trPr>
        <w:tc>
          <w:tcPr>
            <w:tcW w:w="30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675C" w:rsidRDefault="0047675C" w:rsidP="00B15E1D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B3E3F">
              <w:rPr>
                <w:rFonts w:ascii="Times New Roman" w:hAnsi="Times New Roman"/>
                <w:b/>
                <w:sz w:val="20"/>
                <w:szCs w:val="20"/>
              </w:rPr>
              <w:t>NUMERI</w:t>
            </w:r>
          </w:p>
          <w:p w:rsidR="00B15E1D" w:rsidRPr="006B3E3F" w:rsidRDefault="00B15E1D" w:rsidP="00B15E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</w:tcPr>
          <w:p w:rsidR="0047675C" w:rsidRPr="006B3E3F" w:rsidRDefault="0047675C" w:rsidP="00D35F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A1-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Leggere, scrivere, confrontare e ordinare numeri naturali entro le centinaia di migliaia,  consolidando la consapevolezza del valore posizionale delle cifre.</w:t>
            </w:r>
          </w:p>
        </w:tc>
        <w:tc>
          <w:tcPr>
            <w:tcW w:w="7229" w:type="dxa"/>
          </w:tcPr>
          <w:p w:rsidR="00350AE0" w:rsidRDefault="00145AE2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Lettura e 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>scrittura, sia in cifre, sia in lettere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 dei numeri naturali entro le centinaia di migliaia. </w:t>
            </w:r>
            <w:r w:rsidR="00C43F60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C43F60" w:rsidRPr="00350AE0" w:rsidRDefault="0047675C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50AE0">
              <w:rPr>
                <w:rFonts w:ascii="Times New Roman" w:eastAsia="Calibri" w:hAnsi="Times New Roman"/>
                <w:sz w:val="20"/>
                <w:szCs w:val="20"/>
              </w:rPr>
              <w:t>Confronto e ordinamento (crescente/decrescente) dei numeri  naturali e</w:t>
            </w:r>
            <w:r w:rsidR="006B3E3F" w:rsidRPr="00350AE0">
              <w:rPr>
                <w:rFonts w:ascii="Times New Roman" w:eastAsia="Calibri" w:hAnsi="Times New Roman"/>
                <w:sz w:val="20"/>
                <w:szCs w:val="20"/>
              </w:rPr>
              <w:t xml:space="preserve">ntro le centinaia di migliaia. </w:t>
            </w:r>
          </w:p>
          <w:p w:rsidR="00C43F60" w:rsidRPr="00BD1575" w:rsidRDefault="00B15E1D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eastAsia="Calibri" w:hAnsi="Times New Roman"/>
                <w:sz w:val="20"/>
                <w:szCs w:val="20"/>
              </w:rPr>
              <w:t xml:space="preserve">Proprietà dei numeri naturali: </w:t>
            </w:r>
            <w:r w:rsidR="0047675C" w:rsidRPr="00BD1575">
              <w:rPr>
                <w:rFonts w:ascii="Times New Roman" w:eastAsia="Calibri" w:hAnsi="Times New Roman"/>
                <w:sz w:val="20"/>
                <w:szCs w:val="20"/>
              </w:rPr>
              <w:t>precedente/successivo</w:t>
            </w:r>
            <w:r w:rsidRPr="00BD1575">
              <w:rPr>
                <w:rFonts w:ascii="Times New Roman" w:eastAsia="Calibri" w:hAnsi="Times New Roman"/>
                <w:sz w:val="20"/>
                <w:szCs w:val="20"/>
              </w:rPr>
              <w:t>; doppio/triplo.</w:t>
            </w:r>
          </w:p>
          <w:p w:rsidR="00145AE2" w:rsidRPr="00BD1575" w:rsidRDefault="0047675C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eastAsia="Calibri" w:hAnsi="Times New Roman"/>
                <w:sz w:val="20"/>
                <w:szCs w:val="20"/>
              </w:rPr>
              <w:t>Uso dei s</w:t>
            </w:r>
            <w:r w:rsidRPr="00BD1575">
              <w:rPr>
                <w:rFonts w:ascii="Times New Roman" w:hAnsi="Times New Roman"/>
                <w:sz w:val="20"/>
                <w:szCs w:val="20"/>
              </w:rPr>
              <w:t>imboli matematici =</w:t>
            </w:r>
            <w:r w:rsidR="00B15E1D" w:rsidRPr="00BD1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575">
              <w:rPr>
                <w:rFonts w:ascii="Times New Roman" w:hAnsi="Times New Roman"/>
                <w:sz w:val="20"/>
                <w:szCs w:val="20"/>
              </w:rPr>
              <w:t>&gt;</w:t>
            </w:r>
            <w:r w:rsidR="00B15E1D" w:rsidRPr="00BD1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575">
              <w:rPr>
                <w:rFonts w:ascii="Times New Roman" w:hAnsi="Times New Roman"/>
                <w:sz w:val="20"/>
                <w:szCs w:val="20"/>
              </w:rPr>
              <w:t xml:space="preserve">&lt;. </w:t>
            </w:r>
          </w:p>
          <w:p w:rsidR="0047675C" w:rsidRPr="00C43F60" w:rsidRDefault="00B15E1D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Valore posizionale delle cifre: a</w:t>
            </w:r>
            <w:r w:rsidR="0047675C" w:rsidRPr="00BD1575">
              <w:rPr>
                <w:rFonts w:ascii="Times New Roman" w:hAnsi="Times New Roman"/>
                <w:sz w:val="20"/>
                <w:szCs w:val="20"/>
              </w:rPr>
              <w:t>ttività</w:t>
            </w:r>
            <w:r w:rsidR="0047675C" w:rsidRPr="00C43F60">
              <w:rPr>
                <w:rFonts w:ascii="Times New Roman" w:hAnsi="Times New Roman"/>
                <w:sz w:val="20"/>
                <w:szCs w:val="20"/>
              </w:rPr>
              <w:t xml:space="preserve"> di composizione e scomposizione dei numeri. </w:t>
            </w:r>
          </w:p>
        </w:tc>
      </w:tr>
      <w:tr w:rsidR="0047675C" w:rsidRPr="006B3E3F" w:rsidTr="002B35B9">
        <w:trPr>
          <w:trHeight w:val="1379"/>
        </w:trPr>
        <w:tc>
          <w:tcPr>
            <w:tcW w:w="3041" w:type="dxa"/>
            <w:vMerge/>
            <w:tcBorders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</w:tcPr>
          <w:p w:rsidR="0047675C" w:rsidRPr="006B3E3F" w:rsidRDefault="0047675C" w:rsidP="00D35F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A2-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Eseguire addizioni e sottrazioni</w:t>
            </w:r>
            <w:r w:rsidR="00D35F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Pr="006B3E3F" w:rsidRDefault="0047675C" w:rsidP="00D35FD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Addizioni in riga e in colonna entro le centinaia di migliaia. </w:t>
            </w: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CE9">
              <w:rPr>
                <w:rFonts w:ascii="Times New Roman" w:eastAsia="Calibri" w:hAnsi="Times New Roman"/>
                <w:sz w:val="20"/>
                <w:szCs w:val="20"/>
              </w:rPr>
              <w:t xml:space="preserve">I termini dell’addizione. </w:t>
            </w: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Le proprietà commutativa e associativa dell’addizione. </w:t>
            </w:r>
          </w:p>
          <w:p w:rsidR="0047675C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 xml:space="preserve">Procedure e strategie di calcolo rapido utilizzando le proprietà dell’addizione conosciute. </w:t>
            </w:r>
          </w:p>
          <w:p w:rsidR="00171CE9" w:rsidRPr="006B3E3F" w:rsidRDefault="00171CE9" w:rsidP="00171CE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Sottrazioni in riga e in colonna entro le centinaia di migliaia. </w:t>
            </w: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I termini della sottrazione. </w:t>
            </w:r>
          </w:p>
          <w:p w:rsidR="00171CE9" w:rsidRPr="00171CE9" w:rsidRDefault="005C5487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La proprietà invariantiva della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 sottrazione. </w:t>
            </w:r>
          </w:p>
          <w:p w:rsidR="0047675C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 xml:space="preserve">Procedure e strategie di calcolo mentale utilizzando la proprietà invariantiva della sottrazione. </w:t>
            </w:r>
          </w:p>
          <w:p w:rsidR="005C5487" w:rsidRPr="006B3E3F" w:rsidRDefault="005C5487" w:rsidP="005C5487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C" w:rsidRPr="006B3E3F" w:rsidTr="002B35B9">
        <w:trPr>
          <w:trHeight w:val="854"/>
        </w:trPr>
        <w:tc>
          <w:tcPr>
            <w:tcW w:w="3041" w:type="dxa"/>
            <w:vMerge/>
            <w:tcBorders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left w:val="single" w:sz="4" w:space="0" w:color="auto"/>
              <w:bottom w:val="single" w:sz="4" w:space="0" w:color="auto"/>
            </w:tcBorders>
          </w:tcPr>
          <w:p w:rsidR="0047675C" w:rsidRPr="00BD1575" w:rsidRDefault="0047675C" w:rsidP="005C5487">
            <w:pPr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A3 – Eseguire moltiplicazioni con il  moltiplicatore di una/due cifre</w:t>
            </w:r>
            <w:r w:rsidR="005C5487" w:rsidRPr="00BD1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C5487" w:rsidRPr="00BD1575" w:rsidRDefault="0047675C" w:rsidP="005C54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 xml:space="preserve">Moltiplicazioni con il moltiplicatore di due cifre. </w:t>
            </w:r>
          </w:p>
          <w:p w:rsidR="005C5487" w:rsidRPr="00BD1575" w:rsidRDefault="0047675C" w:rsidP="005C54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 xml:space="preserve">Calcolare il doppio e il triplo di un numero. </w:t>
            </w:r>
          </w:p>
          <w:p w:rsidR="0047675C" w:rsidRPr="00BD1575" w:rsidRDefault="0047675C" w:rsidP="005C54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Moltiplicazioni per 10, 100, 1000.</w:t>
            </w:r>
          </w:p>
          <w:p w:rsidR="0047675C" w:rsidRPr="00BD1575" w:rsidRDefault="0047675C" w:rsidP="00D35F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Le proprietà commutativa, associativa e distributiva della moltiplicazione.</w:t>
            </w:r>
          </w:p>
          <w:p w:rsidR="005C5487" w:rsidRPr="00BD1575" w:rsidRDefault="005C5487" w:rsidP="005C5487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C" w:rsidRPr="006B3E3F" w:rsidTr="002B35B9">
        <w:trPr>
          <w:trHeight w:val="662"/>
        </w:trPr>
        <w:tc>
          <w:tcPr>
            <w:tcW w:w="3041" w:type="dxa"/>
            <w:vMerge/>
            <w:tcBorders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5C" w:rsidRPr="006B3E3F" w:rsidRDefault="0047675C" w:rsidP="00A755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A4</w:t>
            </w:r>
            <w:r w:rsidRPr="006B3E3F">
              <w:rPr>
                <w:rFonts w:ascii="Times New Roman" w:hAnsi="Times New Roman"/>
              </w:rPr>
              <w:t xml:space="preserve"> </w:t>
            </w:r>
            <w:r w:rsidR="00A755D0">
              <w:rPr>
                <w:rFonts w:ascii="Times New Roman" w:hAnsi="Times New Roman"/>
                <w:b/>
              </w:rPr>
              <w:t>-</w:t>
            </w:r>
            <w:r w:rsidRPr="006B3E3F">
              <w:rPr>
                <w:rFonts w:ascii="Times New Roman" w:hAnsi="Times New Roman"/>
                <w:b/>
              </w:rPr>
              <w:t xml:space="preserve"> 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>Eseguir</w:t>
            </w:r>
            <w:r w:rsidR="007E17A2">
              <w:rPr>
                <w:rFonts w:ascii="Times New Roman" w:hAnsi="Times New Roman"/>
                <w:sz w:val="20"/>
                <w:szCs w:val="20"/>
              </w:rPr>
              <w:t xml:space="preserve">e divisioni con il divisore di 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una cifra</w:t>
            </w:r>
            <w:r w:rsidR="005C54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675C" w:rsidRDefault="0047675C" w:rsidP="00735709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Divisioni con il divisore di una cifra.</w:t>
            </w:r>
          </w:p>
          <w:p w:rsidR="0047675C" w:rsidRPr="00735709" w:rsidRDefault="0047675C" w:rsidP="0047675C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35709">
              <w:rPr>
                <w:rFonts w:ascii="Times New Roman" w:eastAsia="Calibri" w:hAnsi="Times New Roman"/>
                <w:sz w:val="20"/>
                <w:szCs w:val="20"/>
              </w:rPr>
              <w:t xml:space="preserve">Divisioni per </w:t>
            </w:r>
            <w:r w:rsidRPr="00735709">
              <w:rPr>
                <w:rFonts w:ascii="Times New Roman" w:hAnsi="Times New Roman"/>
                <w:sz w:val="20"/>
                <w:szCs w:val="20"/>
              </w:rPr>
              <w:t>10, 100, 1000.</w:t>
            </w:r>
          </w:p>
          <w:p w:rsidR="0047675C" w:rsidRPr="006B3E3F" w:rsidRDefault="0047675C" w:rsidP="00476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C" w:rsidRPr="006B3E3F" w:rsidTr="002B35B9">
        <w:trPr>
          <w:trHeight w:val="622"/>
        </w:trPr>
        <w:tc>
          <w:tcPr>
            <w:tcW w:w="3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5C" w:rsidRPr="006B3E3F" w:rsidRDefault="0047675C" w:rsidP="00A755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 xml:space="preserve">A5 </w:t>
            </w:r>
            <w:r w:rsidR="00A755D0">
              <w:rPr>
                <w:rFonts w:ascii="Times New Roman" w:hAnsi="Times New Roman"/>
                <w:sz w:val="20"/>
                <w:szCs w:val="20"/>
              </w:rPr>
              <w:t>-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Approfondire procedure e strategie di calcolo mentale, utilizzando le proprietà delle  operazioni.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675C" w:rsidRPr="006B3E3F" w:rsidRDefault="0047675C" w:rsidP="005A3326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Calcoli in riga, utilizzando le proprietà delle operazioni.</w:t>
            </w:r>
          </w:p>
        </w:tc>
      </w:tr>
      <w:tr w:rsidR="0047675C" w:rsidRPr="006B3E3F" w:rsidTr="002B35B9">
        <w:trPr>
          <w:trHeight w:val="1702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C" w:rsidRPr="00A755D0" w:rsidRDefault="0047675C" w:rsidP="0047675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55D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B-</w:t>
            </w:r>
            <w:r w:rsidR="00A755D0" w:rsidRPr="00A755D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A34F4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A755D0">
              <w:rPr>
                <w:rFonts w:ascii="Times New Roman" w:eastAsia="Calibri" w:hAnsi="Times New Roman"/>
                <w:b/>
                <w:sz w:val="20"/>
                <w:szCs w:val="20"/>
              </w:rPr>
              <w:t>SPAZIO E FIGURE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5C" w:rsidRPr="006B3E3F" w:rsidRDefault="0047675C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B1 – Usare, in contesti concreti, i concetti di retta e di angolo</w:t>
            </w:r>
            <w:r w:rsidR="00A755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Default="0047675C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8A0" w:rsidRDefault="006528A0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8A0" w:rsidRDefault="006528A0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8A0" w:rsidRPr="006B3E3F" w:rsidRDefault="006528A0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675C" w:rsidRPr="006B3E3F" w:rsidRDefault="0047675C" w:rsidP="00A755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B2 – Costruire, misurare e classificare gli angoli, utilizzando sistemi di  misura specifici</w:t>
            </w:r>
            <w:r w:rsidR="00A755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675C" w:rsidRDefault="00BF44E2" w:rsidP="00BF44E2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>oncetti di retta</w:t>
            </w:r>
            <w:r w:rsidR="009948B9">
              <w:rPr>
                <w:rFonts w:ascii="Times New Roman" w:eastAsia="Calibri" w:hAnsi="Times New Roman"/>
                <w:sz w:val="20"/>
                <w:szCs w:val="20"/>
              </w:rPr>
              <w:t>, semiretta e segmento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 e di angol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 a livello pratico/motorio e grafico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6528A0" w:rsidRPr="006528A0" w:rsidRDefault="00BF44E2" w:rsidP="006528A0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F44E2">
              <w:rPr>
                <w:rFonts w:ascii="Times New Roman" w:eastAsia="Calibri" w:hAnsi="Times New Roman"/>
                <w:sz w:val="20"/>
                <w:szCs w:val="20"/>
              </w:rPr>
              <w:t>Linee rette parallele, incidenti e perpendicolari.</w:t>
            </w:r>
          </w:p>
          <w:p w:rsidR="006528A0" w:rsidRPr="00BD1575" w:rsidRDefault="006528A0" w:rsidP="00BF44E2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Verticalità e orizzontalità.</w:t>
            </w:r>
          </w:p>
          <w:p w:rsidR="00BF44E2" w:rsidRPr="00BD1575" w:rsidRDefault="00BF44E2" w:rsidP="00BF44E2">
            <w:pPr>
              <w:spacing w:after="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07DD" w:rsidRPr="00BD1575" w:rsidRDefault="00E607DD" w:rsidP="00E607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D1575">
              <w:rPr>
                <w:rFonts w:ascii="Times New Roman" w:eastAsia="Calibri" w:hAnsi="Times New Roman"/>
                <w:sz w:val="20"/>
                <w:szCs w:val="20"/>
              </w:rPr>
              <w:t>Angoli e loro ampiezza.</w:t>
            </w:r>
          </w:p>
          <w:p w:rsidR="0047675C" w:rsidRDefault="0047675C" w:rsidP="006528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F44E2">
              <w:rPr>
                <w:rFonts w:ascii="Times New Roman" w:eastAsia="Calibri" w:hAnsi="Times New Roman"/>
                <w:sz w:val="20"/>
                <w:szCs w:val="20"/>
              </w:rPr>
              <w:t xml:space="preserve">Classificazione degli angoli: nullo, retto, acuto, ottuso, piatto, convesso, concavo, giro. </w:t>
            </w:r>
          </w:p>
          <w:p w:rsidR="0047675C" w:rsidRPr="006B3E3F" w:rsidRDefault="0047675C" w:rsidP="00E607D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Avvio alla misurazione dell’angolo utilizzando unità di misura arbitrarie e/o convenzionali. </w:t>
            </w:r>
          </w:p>
        </w:tc>
      </w:tr>
      <w:tr w:rsidR="0047675C" w:rsidRPr="006B3E3F" w:rsidTr="002B35B9">
        <w:trPr>
          <w:trHeight w:val="2117"/>
        </w:trPr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47675C" w:rsidRPr="00A755D0" w:rsidRDefault="0047675C" w:rsidP="00A34F43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55D0">
              <w:rPr>
                <w:rFonts w:ascii="Times New Roman" w:hAnsi="Times New Roman"/>
                <w:b/>
                <w:sz w:val="20"/>
                <w:szCs w:val="20"/>
              </w:rPr>
              <w:t xml:space="preserve">C- </w:t>
            </w:r>
            <w:r w:rsidR="00A34F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55D0">
              <w:rPr>
                <w:rFonts w:ascii="Times New Roman" w:hAnsi="Times New Roman"/>
                <w:b/>
                <w:sz w:val="20"/>
                <w:szCs w:val="20"/>
              </w:rPr>
              <w:t xml:space="preserve">RELAZIONI, DATI E PREVISIONI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</w:tcPr>
          <w:p w:rsidR="0047675C" w:rsidRDefault="0047675C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C1- 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>Misurare lunghezze con unità convenzionali</w:t>
            </w:r>
            <w:r w:rsidR="00BF44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BBA" w:rsidRPr="006B3E3F" w:rsidRDefault="00504BBA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BBA">
              <w:rPr>
                <w:rFonts w:ascii="Times New Roman" w:hAnsi="Times New Roman"/>
                <w:sz w:val="20"/>
                <w:szCs w:val="20"/>
              </w:rPr>
              <w:t xml:space="preserve">C3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4BBA">
              <w:rPr>
                <w:rFonts w:ascii="Times New Roman" w:hAnsi="Times New Roman"/>
                <w:sz w:val="20"/>
                <w:szCs w:val="20"/>
              </w:rPr>
              <w:t xml:space="preserve"> In contesti significativi attuar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04BBA">
              <w:rPr>
                <w:rFonts w:ascii="Times New Roman" w:hAnsi="Times New Roman"/>
                <w:sz w:val="20"/>
                <w:szCs w:val="20"/>
              </w:rPr>
              <w:t xml:space="preserve"> semplici conversioni tra un’unità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BBA">
              <w:rPr>
                <w:rFonts w:ascii="Times New Roman" w:hAnsi="Times New Roman"/>
                <w:sz w:val="20"/>
                <w:szCs w:val="20"/>
              </w:rPr>
              <w:t>misura e un’altra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Pr="006B3E3F" w:rsidRDefault="0047675C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C6 – Utilizzare in modo consapevole i termini della matematica fin qui introdotti</w:t>
            </w:r>
            <w:r w:rsidR="00BF44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Pr="006B3E3F" w:rsidRDefault="0047675C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C7–Partendo dall’analisi del testo di  un problema, individuare le informazioni necessarie per raggiungere un obiettivo, organizzare un percorso di soluzione e realizzarlo</w:t>
            </w:r>
            <w:r w:rsidR="000769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7675C" w:rsidRDefault="00BF44E2" w:rsidP="00F84B0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Misure di lunghezza (unità convenzionali): a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>ttività di misurazione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e registrazione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504BBA" w:rsidRDefault="00504BBA" w:rsidP="00504BB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04BBA" w:rsidRDefault="00504BBA" w:rsidP="00504BB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Equivalenze tra unità di misura diverse.</w:t>
            </w:r>
          </w:p>
          <w:p w:rsidR="00504BBA" w:rsidRDefault="00504BBA" w:rsidP="00504BB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04BBA" w:rsidRPr="006B3E3F" w:rsidRDefault="00504BBA" w:rsidP="00504BB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7675C" w:rsidRDefault="0047675C" w:rsidP="00BF44E2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Terminologia specifica della matematica</w:t>
            </w:r>
            <w:r w:rsidR="00504BB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0769B5" w:rsidRDefault="000769B5" w:rsidP="000769B5">
            <w:pPr>
              <w:spacing w:after="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7675C" w:rsidRPr="000769B5" w:rsidRDefault="000769B5" w:rsidP="0047675C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Situazioni problematiche risolvibili con le quattro operazioni</w:t>
            </w:r>
            <w:r w:rsidR="0047675C" w:rsidRPr="000769B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47675C" w:rsidRPr="006B3E3F" w:rsidRDefault="0047675C">
      <w:pPr>
        <w:rPr>
          <w:rFonts w:ascii="Times New Roman" w:hAnsi="Times New Roman"/>
          <w:sz w:val="20"/>
          <w:szCs w:val="20"/>
        </w:rPr>
      </w:pPr>
    </w:p>
    <w:sectPr w:rsidR="0047675C" w:rsidRPr="006B3E3F" w:rsidSect="0047675C">
      <w:pgSz w:w="16838" w:h="11906" w:orient="landscape"/>
      <w:pgMar w:top="720" w:right="110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5F" w:rsidRDefault="0058125F">
      <w:r>
        <w:separator/>
      </w:r>
    </w:p>
  </w:endnote>
  <w:endnote w:type="continuationSeparator" w:id="0">
    <w:p w:rsidR="0058125F" w:rsidRDefault="005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5F" w:rsidRDefault="0058125F">
      <w:r>
        <w:separator/>
      </w:r>
    </w:p>
  </w:footnote>
  <w:footnote w:type="continuationSeparator" w:id="0">
    <w:p w:rsidR="0058125F" w:rsidRDefault="0058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D16"/>
    <w:multiLevelType w:val="hybridMultilevel"/>
    <w:tmpl w:val="F8906762"/>
    <w:lvl w:ilvl="0" w:tplc="FD181D4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6764"/>
    <w:multiLevelType w:val="hybridMultilevel"/>
    <w:tmpl w:val="469AF962"/>
    <w:lvl w:ilvl="0" w:tplc="5C1AD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A4DF2"/>
    <w:multiLevelType w:val="hybridMultilevel"/>
    <w:tmpl w:val="2AB0FB50"/>
    <w:lvl w:ilvl="0" w:tplc="8F4244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F"/>
    <w:rsid w:val="000769B5"/>
    <w:rsid w:val="00145AE2"/>
    <w:rsid w:val="00171CE9"/>
    <w:rsid w:val="001956A1"/>
    <w:rsid w:val="00231940"/>
    <w:rsid w:val="002B35B9"/>
    <w:rsid w:val="00350AE0"/>
    <w:rsid w:val="003F601F"/>
    <w:rsid w:val="004135F9"/>
    <w:rsid w:val="0047675C"/>
    <w:rsid w:val="00504BBA"/>
    <w:rsid w:val="0058125F"/>
    <w:rsid w:val="005A2627"/>
    <w:rsid w:val="005A3326"/>
    <w:rsid w:val="005C5487"/>
    <w:rsid w:val="00636019"/>
    <w:rsid w:val="006528A0"/>
    <w:rsid w:val="006B3E3F"/>
    <w:rsid w:val="00735709"/>
    <w:rsid w:val="007D6DD7"/>
    <w:rsid w:val="007E17A2"/>
    <w:rsid w:val="008C41DD"/>
    <w:rsid w:val="009948B9"/>
    <w:rsid w:val="00A32ACF"/>
    <w:rsid w:val="00A34F43"/>
    <w:rsid w:val="00A755D0"/>
    <w:rsid w:val="00B15E1D"/>
    <w:rsid w:val="00B2151F"/>
    <w:rsid w:val="00BC7116"/>
    <w:rsid w:val="00BD1575"/>
    <w:rsid w:val="00BF44E2"/>
    <w:rsid w:val="00C43F60"/>
    <w:rsid w:val="00D35FD8"/>
    <w:rsid w:val="00D5045F"/>
    <w:rsid w:val="00D57C5A"/>
    <w:rsid w:val="00E34C47"/>
    <w:rsid w:val="00E607DD"/>
    <w:rsid w:val="00EF3950"/>
    <w:rsid w:val="00F7403C"/>
    <w:rsid w:val="00F84B0B"/>
    <w:rsid w:val="00FD48FD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F0E9D-AB5B-45E3-A5EC-D5C6D13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51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74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74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1C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 – a</vt:lpstr>
      <vt:lpstr>ISTITUTO COMPRENSIVO “UBALDO FERRARI” – Castelverde – a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User</dc:creator>
  <cp:lastModifiedBy>BRAZ02</cp:lastModifiedBy>
  <cp:revision>2</cp:revision>
  <cp:lastPrinted>2012-09-28T19:51:00Z</cp:lastPrinted>
  <dcterms:created xsi:type="dcterms:W3CDTF">2017-12-01T13:42:00Z</dcterms:created>
  <dcterms:modified xsi:type="dcterms:W3CDTF">2017-12-01T13:42:00Z</dcterms:modified>
</cp:coreProperties>
</file>